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559" w:tblpY="-1439"/>
        <w:tblW w:w="907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rPr>
                <w:rFonts w:hint="eastAsia" w:cs="宋体" w:asciiTheme="minorEastAsia" w:hAnsiTheme="minorEastAsia" w:eastAsiaTheme="minorEastAsia"/>
                <w:bCs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附件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  <w:lang w:val="en-US" w:eastAsia="zh-CN"/>
              </w:rPr>
              <w:t>:</w:t>
            </w: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广州医科大学附属妇女儿童医疗中心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  <w:lang w:eastAsia="zh-CN"/>
              </w:rPr>
              <w:t>增城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院区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食堂生湿粉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面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类食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品</w:t>
            </w:r>
          </w:p>
          <w:p>
            <w:pPr>
              <w:spacing w:line="360" w:lineRule="auto"/>
              <w:jc w:val="center"/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供应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服务</w:t>
            </w:r>
            <w:r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  <w:t>项目调研</w:t>
            </w:r>
            <w:r>
              <w:rPr>
                <w:rFonts w:cs="宋体" w:asciiTheme="minorEastAsia" w:hAnsiTheme="minorEastAsia" w:eastAsiaTheme="minorEastAsia"/>
                <w:bCs/>
                <w:sz w:val="28"/>
                <w:szCs w:val="28"/>
              </w:rPr>
              <w:t>内容</w:t>
            </w:r>
          </w:p>
          <w:bookmarkEnd w:id="0"/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一、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采购需求方案</w:t>
            </w:r>
          </w:p>
          <w:p>
            <w:pPr>
              <w:spacing w:line="360" w:lineRule="auto"/>
              <w:ind w:firstLine="360" w:firstLineChars="150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（一）项目名称：广州医科大学附属妇女儿童医疗中心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  <w:lang w:eastAsia="zh-CN"/>
              </w:rPr>
              <w:t>增城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院区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食堂生湿粉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面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类食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品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供应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服务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项目</w:t>
            </w:r>
          </w:p>
          <w:p>
            <w:pPr>
              <w:spacing w:line="360" w:lineRule="auto"/>
              <w:ind w:firstLine="360" w:firstLineChars="150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（二）项目服务时间：两年</w:t>
            </w:r>
          </w:p>
          <w:p>
            <w:pPr>
              <w:spacing w:line="360" w:lineRule="auto"/>
              <w:ind w:left="360"/>
              <w:rPr>
                <w:rFonts w:cs="微软雅黑"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000000"/>
                <w:sz w:val="24"/>
              </w:rPr>
              <w:t>（三）项目分包：</w:t>
            </w:r>
          </w:p>
          <w:p>
            <w:pPr>
              <w:spacing w:line="360" w:lineRule="auto"/>
              <w:ind w:left="270" w:firstLine="480" w:firstLineChars="200"/>
              <w:rPr>
                <w:rFonts w:cs="微软雅黑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本项目分为</w:t>
            </w:r>
            <w:r>
              <w:rPr>
                <w:rFonts w:cs="微软雅黑" w:asciiTheme="minorEastAsia" w:hAnsiTheme="minorEastAsia" w:eastAsiaTheme="minorEastAsia"/>
                <w:color w:val="000000"/>
                <w:sz w:val="24"/>
              </w:rPr>
              <w:t>1</w:t>
            </w: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个包组进行。</w:t>
            </w:r>
          </w:p>
          <w:p>
            <w:pPr>
              <w:spacing w:line="360" w:lineRule="auto"/>
              <w:ind w:left="270" w:firstLine="120" w:firstLineChars="50"/>
              <w:rPr>
                <w:rFonts w:cs="微软雅黑"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（四）实施</w:t>
            </w:r>
            <w:r>
              <w:rPr>
                <w:rFonts w:cs="微软雅黑" w:asciiTheme="minorEastAsia" w:hAnsiTheme="minorEastAsia" w:eastAsiaTheme="minorEastAsia"/>
                <w:color w:val="000000"/>
                <w:sz w:val="24"/>
              </w:rPr>
              <w:t>地点及</w:t>
            </w: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</w:rPr>
              <w:t>供</w:t>
            </w:r>
            <w:r>
              <w:rPr>
                <w:rFonts w:cs="微软雅黑" w:asciiTheme="minorEastAsia" w:hAnsiTheme="minorEastAsia" w:eastAsiaTheme="minorEastAsia"/>
                <w:color w:val="000000"/>
                <w:sz w:val="24"/>
              </w:rPr>
              <w:t>货时间：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广州医科大学附属妇女儿童医疗中心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增城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院区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食堂生湿粉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面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类食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品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供</w: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t>应</w:t>
            </w: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，</w:t>
            </w:r>
            <w:r>
              <w:rPr>
                <w:rFonts w:asciiTheme="minorEastAsia" w:hAnsiTheme="minorEastAsia" w:eastAsiaTheme="minorEastAsia"/>
                <w:sz w:val="24"/>
              </w:rPr>
              <w:t>全年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配</w:t>
            </w:r>
            <w:r>
              <w:rPr>
                <w:rFonts w:asciiTheme="minorEastAsia" w:hAnsiTheme="minorEastAsia" w:eastAsiaTheme="minorEastAsia"/>
                <w:sz w:val="24"/>
              </w:rPr>
              <w:t>送无休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实施地点为：广州市增城区增城大道293号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广州医科大学附属妇女儿童医疗中心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增城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院区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/>
                <w:sz w:val="24"/>
              </w:rPr>
              <w:t>负一楼营养室，</w:t>
            </w:r>
            <w:r>
              <w:rPr>
                <w:rFonts w:asciiTheme="minorEastAsia" w:hAnsiTheme="minorEastAsia" w:eastAsiaTheme="minorEastAsia"/>
                <w:sz w:val="24"/>
              </w:rPr>
              <w:t>送货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到</w:t>
            </w:r>
            <w:r>
              <w:rPr>
                <w:rFonts w:asciiTheme="minorEastAsia" w:hAnsiTheme="minorEastAsia" w:eastAsiaTheme="minorEastAsia"/>
                <w:sz w:val="24"/>
              </w:rPr>
              <w:t>达时间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asciiTheme="minorEastAsia" w:hAnsiTheme="minorEastAsia" w:eastAsiaTheme="minorEastAsia"/>
                <w:sz w:val="24"/>
              </w:rPr>
              <w:t>早上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0前。</w:t>
            </w:r>
          </w:p>
          <w:p>
            <w:pPr>
              <w:spacing w:line="360" w:lineRule="auto"/>
              <w:ind w:firstLine="360" w:firstLineChars="150"/>
              <w:rPr>
                <w:rFonts w:cs="微软雅黑" w:asciiTheme="minorEastAsia" w:hAnsiTheme="minorEastAsia" w:eastAsiaTheme="minorEastAsia"/>
                <w:bCs/>
                <w:color w:val="333333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sz w:val="24"/>
              </w:rPr>
              <w:t>（五）资质要</w:t>
            </w:r>
            <w:r>
              <w:rPr>
                <w:rFonts w:cs="微软雅黑" w:asciiTheme="minorEastAsia" w:hAnsiTheme="minorEastAsia" w:eastAsiaTheme="minorEastAsia"/>
                <w:bCs/>
                <w:color w:val="333333"/>
                <w:sz w:val="24"/>
              </w:rPr>
              <w:t>求</w:t>
            </w:r>
          </w:p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食品采购验收索证索票要求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00" w:lineRule="auto"/>
              <w:rPr>
                <w:rFonts w:asciiTheme="minorEastAsia" w:hAnsiTheme="minorEastAsia" w:eastAsiaTheme="minorEastAsia" w:cstheme="minorBidi"/>
                <w:sz w:val="24"/>
              </w:rPr>
            </w:pPr>
            <w:r>
              <w:rPr>
                <w:rFonts w:cs="宋体" w:asciiTheme="minorEastAsia" w:hAnsiTheme="minorEastAsia" w:eastAsiaTheme="minorEastAsia"/>
                <w:bCs/>
                <w:sz w:val="24"/>
              </w:rPr>
              <w:fldChar w:fldCharType="begin"/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instrText xml:space="preserve"> LINK Excel.Sheet.12 E:\\用户目录\\Desktop\\小柒日常文件\\采购招标上会和合同\\汤粉面遴选\\汤粉面2023调研资料\\生湿粉面类索证索票要求.xlsx Sheet1!R2C1:R21C5 \a \f 5 \h  \* MERGEFORMAT </w:instrText>
            </w:r>
            <w:r>
              <w:rPr>
                <w:rFonts w:cs="宋体" w:asciiTheme="minorEastAsia" w:hAnsiTheme="minorEastAsia" w:eastAsiaTheme="minorEastAsia"/>
                <w:bCs/>
                <w:sz w:val="24"/>
              </w:rPr>
              <w:fldChar w:fldCharType="separate"/>
            </w:r>
          </w:p>
          <w:tbl>
            <w:tblPr>
              <w:tblStyle w:val="6"/>
              <w:tblW w:w="892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  <w:gridCol w:w="1750"/>
              <w:gridCol w:w="851"/>
              <w:gridCol w:w="2551"/>
              <w:gridCol w:w="269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jc w:val="center"/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  <w:lang w:eastAsia="zh-CN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种类</w:t>
                  </w:r>
                </w:p>
                <w:p>
                  <w:pPr>
                    <w:spacing w:line="300" w:lineRule="auto"/>
                    <w:jc w:val="center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jc w:val="center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种类</w:t>
                  </w:r>
                </w:p>
              </w:tc>
              <w:tc>
                <w:tcPr>
                  <w:tcW w:w="6096" w:type="dxa"/>
                  <w:gridSpan w:val="3"/>
                  <w:noWrap/>
                </w:tcPr>
                <w:p>
                  <w:pPr>
                    <w:spacing w:line="300" w:lineRule="auto"/>
                    <w:jc w:val="center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索证索票内容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索证索票序号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索证索票名称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索证索票提供频次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粉类（河粉、肠粉、陈村粉、桂林米粉等）</w:t>
                  </w: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生产厂家出厂检验检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测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第三方检艳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35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面类(拉面、鲜蛋细面、饺子皮、云吞皮）</w:t>
                  </w: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5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生产厂家出厂检验检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测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8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第三方检验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1080" w:type="dxa"/>
                  <w:vMerge w:val="restart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1750" w:type="dxa"/>
                  <w:vMerge w:val="restart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早餐品种（蛋挞皮、糯米鸡、棕子、点心糕点等）</w:t>
                  </w: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1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0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5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生产厂家出厂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检验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3" w:hRule="atLeast"/>
              </w:trPr>
              <w:tc>
                <w:tcPr>
                  <w:tcW w:w="108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750" w:type="dxa"/>
                  <w:vMerge w:val="continue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851" w:type="dxa"/>
                  <w:noWrap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551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第三方检验</w:t>
                  </w:r>
                  <w:r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cs="宋体" w:asciiTheme="minorEastAsia" w:hAnsiTheme="minorEastAsia" w:eastAsiaTheme="minorEastAsia"/>
                      <w:bCs/>
                      <w:kern w:val="0"/>
                      <w:sz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</w:tbl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cs="宋体" w:asciiTheme="minorEastAsia" w:hAnsiTheme="minorEastAsia" w:eastAsiaTheme="minorEastAsia"/>
                <w:bCs/>
                <w:sz w:val="24"/>
              </w:rPr>
              <w:fldChar w:fldCharType="end"/>
            </w:r>
          </w:p>
          <w:p>
            <w:pPr>
              <w:spacing w:line="30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</w:tbl>
    <w:p>
      <w:pPr>
        <w:spacing w:line="120" w:lineRule="auto"/>
        <w:rPr>
          <w:rFonts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微软雅黑" w:asciiTheme="minorEastAsia" w:hAnsiTheme="minorEastAsia" w:eastAsiaTheme="minorEastAsia"/>
          <w:bCs/>
          <w:color w:val="333333"/>
          <w:sz w:val="24"/>
        </w:rPr>
        <w:t>（六）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湿粉面类采购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验收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质量要求</w:t>
      </w:r>
    </w:p>
    <w:p>
      <w:pPr>
        <w:spacing w:line="120" w:lineRule="auto"/>
        <w:rPr>
          <w:rFonts w:cs="宋体" w:asciiTheme="minorEastAsia" w:hAnsiTheme="minorEastAsia" w:eastAsiaTheme="minorEastAsia"/>
          <w:color w:val="333333"/>
          <w:kern w:val="0"/>
          <w:sz w:val="24"/>
        </w:rPr>
      </w:pPr>
    </w:p>
    <w:tbl>
      <w:tblPr>
        <w:tblStyle w:val="6"/>
        <w:tblW w:w="893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9"/>
        <w:gridCol w:w="1276"/>
        <w:gridCol w:w="1701"/>
        <w:gridCol w:w="3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9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1559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类别</w:t>
            </w: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参数项目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70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155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生湿粉类（河粉、米粉、陈村粉、肠粉、布拉肠等）</w:t>
            </w: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具有产品应有的色泽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无异味、不酸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具有产品应有的形态，不发粘、无发霉、无变质、无正常视力可见外来异物，口尝无砂质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24小时（尽量置于冷藏环境）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生产日期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  <w:lang w:eastAsia="zh-CN"/>
              </w:rPr>
            </w:pPr>
          </w:p>
          <w:p>
            <w:pPr>
              <w:spacing w:line="120" w:lineRule="auto"/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1.外包装生产日期必须精确到时分。</w:t>
            </w:r>
          </w:p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2.所供应产品生产日期需在前一天15点后生产。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应有明确的产品名称、配料表、食用方法、净重量、产地、厂址厂名、联系电话、生产日期、保质期、贮存条件、SC标志食品生产许可证编号、执行标准等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155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生湿面类（生面条、饺子皮、云吞皮等）</w:t>
            </w: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具有产品应有的色泽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无异味、不酸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具有产品应有的形态，不发粘、无发霉、无变质、无正常视力可见外来异物，口尝无砂质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24小时（尽量置于冷藏环境）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生产日期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  <w:lang w:eastAsia="zh-CN"/>
              </w:rPr>
            </w:pPr>
          </w:p>
          <w:p>
            <w:pPr>
              <w:spacing w:line="120" w:lineRule="auto"/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1.外包装生产日期必须精确到时分。</w:t>
            </w:r>
          </w:p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2.所供应产品生产日期需在前一天15点后生产。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应有明确的产品名称、配料表、食用方法、净重量、产地、厂址厂名、联系电话、生产日期、保质期、贮存条件、SC标志食品生产许可证编号、执行标准等。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0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1559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糕点类（蛋挞皮、马拉糕/黄糖糕/杂粮糕/白糖糕等）</w:t>
            </w: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具有产品应有的色泽。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具有产品应有的滋味、气味，无异味。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具有产品应有的形态，不变形、不破损、表面不结霜、外表及内部均肉眼可见无杂质。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701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检测合格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3686" w:type="dxa"/>
            <w:noWrap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生产日期清晰，所供产品保质期不低于产品外包装有效保质期的2/3。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70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</w:p>
        </w:tc>
        <w:tc>
          <w:tcPr>
            <w:tcW w:w="2977" w:type="dxa"/>
            <w:gridSpan w:val="2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686" w:type="dxa"/>
          </w:tcPr>
          <w:p>
            <w:pPr>
              <w:spacing w:line="120" w:lineRule="auto"/>
              <w:rPr>
                <w:rFonts w:cs="宋体" w:asciiTheme="minorEastAsia" w:hAnsiTheme="minorEastAsia" w:eastAsiaTheme="minorEastAsia"/>
                <w:color w:val="333333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应有明确的产品名称、配料表、食用方法、净重量、产地、厂址厂名、联系电话、生产日期、保质期、贮存条件、SC标志食品生产许可证编号、执行标准等。</w:t>
            </w:r>
          </w:p>
        </w:tc>
      </w:tr>
    </w:tbl>
    <w:p>
      <w:pPr>
        <w:spacing w:line="120" w:lineRule="auto"/>
        <w:rPr>
          <w:rFonts w:cs="微软雅黑" w:asciiTheme="minorEastAsia" w:hAnsiTheme="minorEastAsia" w:eastAsiaTheme="minorEastAsia"/>
          <w:bCs/>
          <w:color w:val="333333"/>
          <w:sz w:val="24"/>
        </w:rPr>
      </w:pPr>
    </w:p>
    <w:p>
      <w:pPr>
        <w:spacing w:line="120" w:lineRule="auto"/>
        <w:rPr>
          <w:rFonts w:cs="微软雅黑" w:asciiTheme="minorEastAsia" w:hAnsiTheme="minorEastAsia" w:eastAsiaTheme="minorEastAsia"/>
          <w:b/>
          <w:bCs/>
          <w:color w:val="333333"/>
          <w:sz w:val="24"/>
        </w:rPr>
      </w:pPr>
    </w:p>
    <w:p>
      <w:pPr>
        <w:spacing w:line="120" w:lineRule="auto"/>
        <w:rPr>
          <w:rFonts w:cs="微软雅黑" w:asciiTheme="minorEastAsia" w:hAnsiTheme="minorEastAsia" w:eastAsiaTheme="minorEastAsia"/>
          <w:bCs/>
          <w:color w:val="333333"/>
          <w:sz w:val="24"/>
        </w:rPr>
      </w:pPr>
      <w:r>
        <w:rPr>
          <w:rFonts w:hint="eastAsia" w:cs="微软雅黑" w:asciiTheme="minorEastAsia" w:hAnsiTheme="minorEastAsia" w:eastAsiaTheme="minorEastAsia"/>
          <w:bCs/>
          <w:color w:val="333333"/>
          <w:sz w:val="24"/>
        </w:rPr>
        <w:t>（七）</w:t>
      </w:r>
      <w:r>
        <w:rPr>
          <w:rFonts w:cs="微软雅黑" w:asciiTheme="minorEastAsia" w:hAnsiTheme="minorEastAsia" w:eastAsiaTheme="minorEastAsia"/>
          <w:bCs/>
          <w:color w:val="333333"/>
          <w:sz w:val="24"/>
        </w:rPr>
        <w:t>供应品种及预算数量</w:t>
      </w:r>
    </w:p>
    <w:tbl>
      <w:tblPr>
        <w:tblStyle w:val="6"/>
        <w:tblW w:w="7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25"/>
        <w:gridCol w:w="467"/>
        <w:gridCol w:w="1335"/>
        <w:gridCol w:w="705"/>
        <w:gridCol w:w="975"/>
        <w:gridCol w:w="852"/>
        <w:gridCol w:w="2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08" w:type="dxa"/>
            <w:gridSpan w:val="8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广州医科大学附属妇女儿童医疗中心2024年-2026年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  <w:t>增城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院区生湿粉面类供应品种需求预算表（数据仅供参考，以实际需求为准）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类别</w:t>
            </w:r>
          </w:p>
        </w:tc>
        <w:tc>
          <w:tcPr>
            <w:tcW w:w="467" w:type="dxa"/>
            <w:vMerge w:val="restart"/>
          </w:tcPr>
          <w:p>
            <w:pPr>
              <w:spacing w:line="120" w:lineRule="auto"/>
              <w:jc w:val="center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编号</w:t>
            </w:r>
          </w:p>
        </w:tc>
        <w:tc>
          <w:tcPr>
            <w:tcW w:w="1335" w:type="dxa"/>
            <w:vMerge w:val="restart"/>
            <w:noWrap/>
          </w:tcPr>
          <w:p>
            <w:pPr>
              <w:spacing w:line="120" w:lineRule="auto"/>
              <w:jc w:val="center"/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参考</w:t>
            </w:r>
          </w:p>
          <w:p>
            <w:pPr>
              <w:spacing w:line="120" w:lineRule="auto"/>
              <w:jc w:val="center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品种</w:t>
            </w:r>
          </w:p>
        </w:tc>
        <w:tc>
          <w:tcPr>
            <w:tcW w:w="70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品质要求</w:t>
            </w:r>
          </w:p>
        </w:tc>
        <w:tc>
          <w:tcPr>
            <w:tcW w:w="975" w:type="dxa"/>
            <w:vMerge w:val="restart"/>
          </w:tcPr>
          <w:p>
            <w:pPr>
              <w:spacing w:line="120" w:lineRule="auto"/>
              <w:jc w:val="center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规格</w:t>
            </w:r>
          </w:p>
        </w:tc>
        <w:tc>
          <w:tcPr>
            <w:tcW w:w="852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单位</w:t>
            </w:r>
          </w:p>
        </w:tc>
        <w:tc>
          <w:tcPr>
            <w:tcW w:w="2593" w:type="dxa"/>
          </w:tcPr>
          <w:p>
            <w:pPr>
              <w:spacing w:line="120" w:lineRule="auto"/>
              <w:jc w:val="center"/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  <w:t>增城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院区</w:t>
            </w:r>
          </w:p>
          <w:p>
            <w:pPr>
              <w:spacing w:line="120" w:lineRule="auto"/>
              <w:jc w:val="center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（早上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: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  <w:t>0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0送达）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467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70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97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852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2年预算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  <w:t>总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一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湿粉类</w:t>
            </w: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河粉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56180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  <w:lang w:eastAsia="zh-CN"/>
              </w:rPr>
              <w:t>猪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肠粉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14840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陈村粉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27560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4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布拉肠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13780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456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二</w:t>
            </w:r>
          </w:p>
        </w:tc>
        <w:tc>
          <w:tcPr>
            <w:tcW w:w="525" w:type="dxa"/>
            <w:vMerge w:val="restart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湿面类</w:t>
            </w: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北方拉面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优质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13250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饺子皮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2544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56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525" w:type="dxa"/>
            <w:vMerge w:val="continue"/>
          </w:tcPr>
          <w:p>
            <w:pPr>
              <w:spacing w:line="120" w:lineRule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</w:p>
        </w:tc>
        <w:tc>
          <w:tcPr>
            <w:tcW w:w="4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33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highlight w:val="none"/>
              </w:rPr>
              <w:t>云吞皮</w:t>
            </w:r>
          </w:p>
        </w:tc>
        <w:tc>
          <w:tcPr>
            <w:tcW w:w="70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普通</w:t>
            </w:r>
          </w:p>
        </w:tc>
        <w:tc>
          <w:tcPr>
            <w:tcW w:w="97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　——</w:t>
            </w:r>
          </w:p>
        </w:tc>
        <w:tc>
          <w:tcPr>
            <w:tcW w:w="852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斤</w:t>
            </w:r>
          </w:p>
        </w:tc>
        <w:tc>
          <w:tcPr>
            <w:tcW w:w="25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line="120" w:lineRule="auto"/>
              <w:jc w:val="center"/>
              <w:textAlignment w:val="auto"/>
              <w:rPr>
                <w:rFonts w:hint="default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</w:rPr>
              <w:t>3</w:t>
            </w:r>
            <w:r>
              <w:rPr>
                <w:rFonts w:hint="eastAsia" w:cs="微软雅黑" w:asciiTheme="minorEastAsia" w:hAnsiTheme="minorEastAsia" w:eastAsiaTheme="minorEastAsia"/>
                <w:bCs/>
                <w:color w:val="333333"/>
                <w:kern w:val="0"/>
                <w:sz w:val="24"/>
                <w:lang w:val="en-US" w:eastAsia="zh-CN"/>
              </w:rPr>
              <w:t>180</w:t>
            </w:r>
          </w:p>
        </w:tc>
      </w:tr>
    </w:tbl>
    <w:p>
      <w:pPr>
        <w:spacing w:line="120" w:lineRule="auto"/>
        <w:rPr>
          <w:rFonts w:cs="微软雅黑" w:asciiTheme="minorEastAsia" w:hAnsiTheme="minorEastAsia" w:eastAsiaTheme="minorEastAsia"/>
          <w:bCs/>
          <w:color w:val="333333"/>
          <w:sz w:val="24"/>
        </w:rPr>
      </w:pPr>
    </w:p>
    <w:p>
      <w:pPr>
        <w:spacing w:line="120" w:lineRule="auto"/>
        <w:rPr>
          <w:rFonts w:cs="微软雅黑" w:asciiTheme="minorEastAsia" w:hAnsiTheme="minorEastAsia" w:eastAsiaTheme="minorEastAsia"/>
          <w:b/>
          <w:bCs/>
          <w:color w:val="333333"/>
          <w:sz w:val="24"/>
        </w:rPr>
      </w:pPr>
      <w:r>
        <w:rPr>
          <w:rFonts w:hint="eastAsia" w:cs="微软雅黑" w:asciiTheme="minorEastAsia" w:hAnsiTheme="minorEastAsia" w:eastAsiaTheme="minorEastAsia"/>
          <w:b/>
          <w:bCs/>
          <w:color w:val="333333"/>
          <w:sz w:val="24"/>
        </w:rPr>
        <w:t>二</w:t>
      </w:r>
      <w:r>
        <w:rPr>
          <w:rFonts w:cs="微软雅黑" w:asciiTheme="minorEastAsia" w:hAnsiTheme="minorEastAsia" w:eastAsiaTheme="minorEastAsia"/>
          <w:b/>
          <w:bCs/>
          <w:color w:val="333333"/>
          <w:sz w:val="24"/>
        </w:rPr>
        <w:t>、调研</w:t>
      </w:r>
      <w:r>
        <w:rPr>
          <w:rFonts w:hint="eastAsia" w:cs="微软雅黑" w:asciiTheme="minorEastAsia" w:hAnsiTheme="minorEastAsia" w:eastAsiaTheme="minorEastAsia"/>
          <w:b/>
          <w:bCs/>
          <w:color w:val="333333"/>
          <w:sz w:val="24"/>
        </w:rPr>
        <w:t>反</w:t>
      </w:r>
      <w:r>
        <w:rPr>
          <w:rFonts w:cs="微软雅黑" w:asciiTheme="minorEastAsia" w:hAnsiTheme="minorEastAsia" w:eastAsiaTheme="minorEastAsia"/>
          <w:b/>
          <w:bCs/>
          <w:color w:val="333333"/>
          <w:sz w:val="24"/>
        </w:rPr>
        <w:t>馈内容</w:t>
      </w:r>
    </w:p>
    <w:p>
      <w:pPr>
        <w:spacing w:line="120" w:lineRule="auto"/>
        <w:rPr>
          <w:rFonts w:ascii="微软雅黑" w:hAnsi="微软雅黑" w:eastAsia="微软雅黑" w:cs="微软雅黑"/>
          <w:b/>
          <w:bCs/>
          <w:color w:val="333333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4"/>
        </w:rPr>
        <w:t>(一)</w:t>
      </w:r>
      <w:r>
        <w:rPr>
          <w:rFonts w:hint="eastAsia" w:asciiTheme="minorEastAsia" w:hAnsiTheme="minorEastAsia" w:eastAsiaTheme="minorEastAsia"/>
          <w:sz w:val="24"/>
        </w:rPr>
        <w:t>供应商简介</w:t>
      </w:r>
    </w:p>
    <w:p>
      <w:pPr>
        <w:pStyle w:val="2"/>
        <w:rPr>
          <w:rFonts w:asciiTheme="minorEastAsia" w:hAnsiTheme="minorEastAsia" w:eastAsiaTheme="minorEastAsia"/>
          <w:b w:val="0"/>
          <w:szCs w:val="24"/>
        </w:rPr>
      </w:pPr>
      <w:r>
        <w:rPr>
          <w:rFonts w:hint="eastAsia" w:asciiTheme="minorEastAsia" w:hAnsiTheme="minorEastAsia" w:eastAsiaTheme="minorEastAsia"/>
          <w:b w:val="0"/>
          <w:szCs w:val="24"/>
        </w:rPr>
        <w:t>1</w:t>
      </w:r>
      <w:r>
        <w:rPr>
          <w:rFonts w:asciiTheme="minorEastAsia" w:hAnsiTheme="minorEastAsia" w:eastAsiaTheme="minorEastAsia"/>
          <w:b w:val="0"/>
          <w:szCs w:val="24"/>
        </w:rPr>
        <w:t>.</w:t>
      </w:r>
      <w:r>
        <w:rPr>
          <w:rFonts w:hint="eastAsia" w:asciiTheme="minorEastAsia" w:hAnsiTheme="minorEastAsia" w:eastAsiaTheme="minorEastAsia"/>
          <w:b w:val="0"/>
          <w:szCs w:val="24"/>
        </w:rPr>
        <w:t>情况介绍表</w:t>
      </w:r>
    </w:p>
    <w:tbl>
      <w:tblPr>
        <w:tblStyle w:val="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876"/>
        <w:gridCol w:w="1701"/>
        <w:gridCol w:w="1418"/>
        <w:gridCol w:w="992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单位名称</w:t>
            </w:r>
          </w:p>
        </w:tc>
        <w:tc>
          <w:tcPr>
            <w:tcW w:w="7688" w:type="dxa"/>
            <w:gridSpan w:val="5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地址</w:t>
            </w:r>
          </w:p>
        </w:tc>
        <w:tc>
          <w:tcPr>
            <w:tcW w:w="7688" w:type="dxa"/>
            <w:gridSpan w:val="5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成立日期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法定代表人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企业规模情况（根据本项目采购标的对应的中小企业划分标准所属行业，如是中小微企业，请供应商登陆https://xwqy.gsxt.gov.cn/进行查询，附上截图）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/>
                <w:sz w:val="24"/>
              </w:rPr>
              <w:t xml:space="preserve">大型企业（  ）  中型企业（  ）  小型企业（  ）  微小型企业（ ）  </w:t>
            </w:r>
          </w:p>
        </w:tc>
        <w:tc>
          <w:tcPr>
            <w:tcW w:w="1701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联系人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邮编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电话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传真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208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单位简介及机构设置(单位性质、发展历程、经营规模及服务理念、主营范围、技术力量、实施履行合同所必需的设备等)</w:t>
            </w:r>
          </w:p>
        </w:tc>
        <w:tc>
          <w:tcPr>
            <w:tcW w:w="7688" w:type="dxa"/>
            <w:gridSpan w:val="5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88" w:type="dxa"/>
            <w:vMerge w:val="restart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单位概况</w:t>
            </w: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注册资本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万元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建筑面积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M</w:t>
            </w:r>
            <w:r>
              <w:rPr>
                <w:rFonts w:hint="eastAsia" w:asciiTheme="minorEastAsia" w:hAnsiTheme="minorEastAsia" w:eastAsiaTheme="minorEastAsia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vMerge w:val="continue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76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职工总数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人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生产经营面积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M</w:t>
            </w:r>
            <w:r>
              <w:rPr>
                <w:rFonts w:hint="eastAsia" w:asciiTheme="minorEastAsia" w:hAnsiTheme="minorEastAsia" w:eastAsiaTheme="minorEastAsia"/>
                <w:sz w:val="24"/>
                <w:vertAlign w:val="superscript"/>
              </w:rPr>
              <w:t>2</w:t>
            </w:r>
          </w:p>
        </w:tc>
      </w:tr>
    </w:tbl>
    <w:p>
      <w:pPr>
        <w:spacing w:before="25" w:after="2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>企业股东构成情况表</w:t>
      </w:r>
    </w:p>
    <w:tbl>
      <w:tblPr>
        <w:tblStyle w:val="5"/>
        <w:tblW w:w="10207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392"/>
        <w:gridCol w:w="309"/>
        <w:gridCol w:w="1545"/>
        <w:gridCol w:w="1630"/>
        <w:gridCol w:w="688"/>
        <w:gridCol w:w="487"/>
        <w:gridCol w:w="595"/>
        <w:gridCol w:w="865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企业名称</w:t>
            </w:r>
          </w:p>
        </w:tc>
        <w:tc>
          <w:tcPr>
            <w:tcW w:w="71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注册地址</w:t>
            </w:r>
          </w:p>
        </w:tc>
        <w:tc>
          <w:tcPr>
            <w:tcW w:w="3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企业类型</w:t>
            </w:r>
          </w:p>
        </w:tc>
        <w:tc>
          <w:tcPr>
            <w:tcW w:w="2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法定代表人姓名</w:t>
            </w:r>
          </w:p>
        </w:tc>
        <w:tc>
          <w:tcPr>
            <w:tcW w:w="3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电话</w:t>
            </w:r>
          </w:p>
        </w:tc>
        <w:tc>
          <w:tcPr>
            <w:tcW w:w="2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2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股东及出资信息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股东名称(姓名/股东全称)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股东类型</w:t>
            </w:r>
          </w:p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(自然人股东/法人股东)</w:t>
            </w: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身份证号</w:t>
            </w:r>
          </w:p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/统一社会信用代码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出资额(万元)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出资方式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占全部股份比例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备注：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1.股东或出资人为自然人的，填写自然人姓名及身份证号；股东或出资人为法人的，填写法人企业全称及统一社会信用代码。出资方式填写：货物、实物、工艺产权和非专利技术、土地使用权等。</w:t>
      </w:r>
    </w:p>
    <w:p>
      <w:pPr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2.供应商必须如实填写股东构成情况，</w:t>
      </w:r>
      <w:r>
        <w:rPr>
          <w:rFonts w:hint="eastAsia" w:asciiTheme="minorEastAsia" w:hAnsiTheme="minorEastAsia" w:eastAsiaTheme="minorEastAsia"/>
          <w:sz w:val="24"/>
          <w:u w:val="single"/>
        </w:rPr>
        <w:t>具体信息情况应与“国家企业信用信息公示系统” (网站：http://www.gsxt.gov.cn/)查询的信息一致。</w:t>
      </w:r>
    </w:p>
    <w:p>
      <w:pPr>
        <w:pStyle w:val="2"/>
        <w:rPr>
          <w:rFonts w:asciiTheme="minorEastAsia" w:hAnsiTheme="minorEastAsia" w:eastAsiaTheme="minorEastAsia"/>
          <w:b w:val="0"/>
          <w:szCs w:val="24"/>
        </w:rPr>
      </w:pPr>
      <w:r>
        <w:rPr>
          <w:rFonts w:asciiTheme="minorEastAsia" w:hAnsiTheme="minorEastAsia" w:eastAsiaTheme="minorEastAsia"/>
          <w:b w:val="0"/>
          <w:szCs w:val="24"/>
        </w:rPr>
        <w:t>3.</w:t>
      </w:r>
      <w:r>
        <w:rPr>
          <w:rFonts w:hint="eastAsia" w:asciiTheme="minorEastAsia" w:hAnsiTheme="minorEastAsia" w:eastAsiaTheme="minorEastAsia"/>
          <w:b w:val="0"/>
          <w:szCs w:val="24"/>
        </w:rPr>
        <w:t>资质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602"/>
        <w:gridCol w:w="2317"/>
        <w:gridCol w:w="1892"/>
        <w:gridCol w:w="1028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1835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类型</w:t>
            </w:r>
          </w:p>
        </w:tc>
        <w:tc>
          <w:tcPr>
            <w:tcW w:w="2676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资质/证书名称</w:t>
            </w:r>
          </w:p>
        </w:tc>
        <w:tc>
          <w:tcPr>
            <w:tcW w:w="2176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发证机构</w:t>
            </w:r>
          </w:p>
        </w:tc>
        <w:tc>
          <w:tcPr>
            <w:tcW w:w="1160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发证日期</w:t>
            </w:r>
          </w:p>
        </w:tc>
        <w:tc>
          <w:tcPr>
            <w:tcW w:w="1554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160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…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注：以上证书均须在有效期内，如证书设有有效期的，有效期要求不少于截止当日或已办理延期手续；如证书没有设置有效期要求的，视为长期有效。</w:t>
      </w:r>
    </w:p>
    <w:p>
      <w:pPr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资质类型分为企业资质、产品资质、荣誉证书（如质量管理体系认证、环境管理体系认证、食品安全管理体系认证、职业健康安全管理体系认证、危害分析与关键控制点（HACCP）体系认证、供应链安全管理体系认证等）。</w:t>
      </w:r>
    </w:p>
    <w:p>
      <w:pPr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投标人投保食品安全责任险情况。</w:t>
      </w:r>
    </w:p>
    <w:p>
      <w:pPr>
        <w:rPr>
          <w:rFonts w:asciiTheme="minorEastAsia" w:hAnsiTheme="minorEastAsia" w:eastAsiaTheme="minorEastAsia"/>
          <w:b/>
          <w:sz w:val="24"/>
        </w:rPr>
      </w:pP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>供应商综合实力</w:t>
      </w:r>
    </w:p>
    <w:p>
      <w:pPr>
        <w:ind w:firstLine="3735" w:firstLineChars="155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同类项目经验</w:t>
      </w:r>
    </w:p>
    <w:tbl>
      <w:tblPr>
        <w:tblStyle w:val="5"/>
        <w:tblW w:w="49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"/>
        <w:gridCol w:w="913"/>
        <w:gridCol w:w="1885"/>
        <w:gridCol w:w="873"/>
        <w:gridCol w:w="1164"/>
        <w:gridCol w:w="1601"/>
        <w:gridCol w:w="1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889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客户名称</w:t>
            </w:r>
          </w:p>
        </w:tc>
        <w:tc>
          <w:tcPr>
            <w:tcW w:w="1836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项目名称</w:t>
            </w:r>
          </w:p>
        </w:tc>
        <w:tc>
          <w:tcPr>
            <w:tcW w:w="850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服务年限</w:t>
            </w:r>
          </w:p>
        </w:tc>
        <w:tc>
          <w:tcPr>
            <w:tcW w:w="1134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总合同金额</w:t>
            </w:r>
          </w:p>
        </w:tc>
        <w:tc>
          <w:tcPr>
            <w:tcW w:w="1560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签订时间</w:t>
            </w:r>
          </w:p>
        </w:tc>
        <w:tc>
          <w:tcPr>
            <w:tcW w:w="1701" w:type="dxa"/>
            <w:shd w:val="clear" w:color="auto" w:fill="F3F3F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560" w:type="dxa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asciiTheme="minorEastAsia" w:hAnsiTheme="minorEastAsia" w:eastAsiaTheme="minorEastAsia"/>
                <w:sz w:val="24"/>
                <w:lang w:val="en-GB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3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…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sz w:val="24"/>
          <w:lang w:val="en-GB"/>
        </w:rPr>
        <w:t>注：</w:t>
      </w:r>
      <w:r>
        <w:rPr>
          <w:rFonts w:hint="eastAsia" w:cs="宋体" w:asciiTheme="minorEastAsia" w:hAnsiTheme="minorEastAsia" w:eastAsiaTheme="minorEastAsia"/>
          <w:bCs/>
          <w:sz w:val="24"/>
        </w:rPr>
        <w:t>提供2</w:t>
      </w:r>
      <w:r>
        <w:rPr>
          <w:rFonts w:cs="宋体" w:asciiTheme="minorEastAsia" w:hAnsiTheme="minorEastAsia" w:eastAsiaTheme="minorEastAsia"/>
          <w:bCs/>
          <w:sz w:val="24"/>
        </w:rPr>
        <w:t>020</w:t>
      </w:r>
      <w:r>
        <w:rPr>
          <w:rFonts w:hint="eastAsia" w:cs="宋体" w:asciiTheme="minorEastAsia" w:hAnsiTheme="minorEastAsia" w:eastAsiaTheme="minorEastAsia"/>
          <w:bCs/>
          <w:sz w:val="24"/>
        </w:rPr>
        <w:t>年1月1日以来同类项目</w:t>
      </w:r>
    </w:p>
    <w:p>
      <w:pPr>
        <w:pStyle w:val="3"/>
        <w:rPr>
          <w:rFonts w:asciiTheme="minorEastAsia" w:hAnsiTheme="minorEastAsia" w:eastAsiaTheme="minorEastAsia"/>
          <w:sz w:val="24"/>
          <w:szCs w:val="24"/>
        </w:rPr>
      </w:pPr>
    </w:p>
    <w:p>
      <w:pPr>
        <w:pStyle w:val="2"/>
        <w:rPr>
          <w:rFonts w:asciiTheme="minorEastAsia" w:hAnsiTheme="minorEastAsia" w:eastAsiaTheme="minorEastAsia"/>
          <w:b w:val="0"/>
          <w:szCs w:val="24"/>
        </w:rPr>
      </w:pPr>
      <w:r>
        <w:rPr>
          <w:rFonts w:asciiTheme="minorEastAsia" w:hAnsiTheme="minorEastAsia" w:eastAsiaTheme="minorEastAsia"/>
          <w:b w:val="0"/>
          <w:szCs w:val="24"/>
        </w:rPr>
        <w:t>5</w:t>
      </w:r>
      <w:r>
        <w:rPr>
          <w:rFonts w:hint="eastAsia" w:asciiTheme="minorEastAsia" w:hAnsiTheme="minorEastAsia" w:eastAsiaTheme="minorEastAsia"/>
          <w:b w:val="0"/>
          <w:szCs w:val="24"/>
        </w:rPr>
        <w:t>.服务工作目标、内容及方案</w:t>
      </w:r>
    </w:p>
    <w:p>
      <w:r>
        <w:rPr>
          <w:rFonts w:hint="eastAsia"/>
        </w:rPr>
        <w:t>1）配</w:t>
      </w:r>
      <w:r>
        <w:t>送措施</w:t>
      </w:r>
    </w:p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cs="宋体" w:asciiTheme="minorEastAsia" w:hAnsiTheme="minorEastAsia" w:eastAsiaTheme="minorEastAsia"/>
          <w:bCs/>
          <w:sz w:val="24"/>
        </w:rPr>
        <w:t>2</w:t>
      </w:r>
      <w:r>
        <w:rPr>
          <w:rFonts w:hint="eastAsia" w:cs="宋体" w:asciiTheme="minorEastAsia" w:hAnsiTheme="minorEastAsia" w:eastAsiaTheme="minorEastAsia"/>
          <w:bCs/>
          <w:sz w:val="24"/>
        </w:rPr>
        <w:t>）质量保证措施</w:t>
      </w:r>
    </w:p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cs="宋体" w:asciiTheme="minorEastAsia" w:hAnsiTheme="minorEastAsia" w:eastAsiaTheme="minorEastAsia"/>
          <w:bCs/>
          <w:sz w:val="24"/>
        </w:rPr>
        <w:t>3</w:t>
      </w:r>
      <w:r>
        <w:rPr>
          <w:rFonts w:hint="eastAsia" w:cs="宋体" w:asciiTheme="minorEastAsia" w:hAnsiTheme="minorEastAsia" w:eastAsiaTheme="minorEastAsia"/>
          <w:bCs/>
          <w:sz w:val="24"/>
        </w:rPr>
        <w:t>）应急支持及应急服务方案（供应商对突发事件或饮食文化活动具备全面、详细的处理措施和应急预案，切实保障服务及时性及连续性，供应商在本项目所在区域内可调配的资源情况等）</w:t>
      </w:r>
    </w:p>
    <w:p>
      <w:pPr>
        <w:rPr>
          <w:rFonts w:cs="宋体" w:asciiTheme="minorEastAsia" w:hAnsiTheme="minorEastAsia" w:eastAsiaTheme="minorEastAsia"/>
          <w:bCs/>
          <w:sz w:val="24"/>
        </w:rPr>
      </w:pPr>
      <w:r>
        <w:rPr>
          <w:rFonts w:cs="宋体" w:asciiTheme="minorEastAsia" w:hAnsiTheme="minorEastAsia" w:eastAsiaTheme="minorEastAsia"/>
          <w:bCs/>
          <w:sz w:val="24"/>
        </w:rPr>
        <w:t>4</w:t>
      </w:r>
      <w:r>
        <w:rPr>
          <w:rFonts w:hint="eastAsia" w:cs="宋体" w:asciiTheme="minorEastAsia" w:hAnsiTheme="minorEastAsia" w:eastAsiaTheme="minorEastAsia"/>
          <w:bCs/>
          <w:sz w:val="24"/>
        </w:rPr>
        <w:t>) 提出合理化的建议。</w:t>
      </w:r>
    </w:p>
    <w:p>
      <w:pPr>
        <w:rPr>
          <w:rFonts w:asciiTheme="minorEastAsia" w:hAnsiTheme="minorEastAsia" w:eastAsiaTheme="minorEastAsia"/>
          <w:b/>
          <w:sz w:val="24"/>
        </w:rPr>
      </w:pPr>
    </w:p>
    <w:p>
      <w:pPr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（二）价格调研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lang w:bidi="ar"/>
        </w:rPr>
        <w:t>供应商根据自身及医院实际情况给出费用明细</w:t>
      </w:r>
    </w:p>
    <w:tbl>
      <w:tblPr>
        <w:tblStyle w:val="6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426"/>
        <w:gridCol w:w="1070"/>
        <w:gridCol w:w="741"/>
        <w:gridCol w:w="740"/>
        <w:gridCol w:w="695"/>
        <w:gridCol w:w="1844"/>
        <w:gridCol w:w="1320"/>
        <w:gridCol w:w="1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86" w:type="dxa"/>
            <w:gridSpan w:val="10"/>
          </w:tcPr>
          <w:p>
            <w:pPr>
              <w:ind w:left="4140" w:leftChars="200" w:hanging="3720" w:hangingChars="1550"/>
              <w:rPr>
                <w:rFonts w:asciiTheme="minorEastAsia" w:hAnsiTheme="minorEastAsia" w:eastAsiaTheme="minorEastAsia"/>
                <w:bCs/>
                <w:kern w:val="0"/>
                <w:sz w:val="24"/>
                <w:lang w:bidi="ar"/>
              </w:rPr>
            </w:pPr>
          </w:p>
          <w:p>
            <w:pPr>
              <w:ind w:left="4140" w:leftChars="200" w:hanging="3720" w:hangingChars="1550"/>
              <w:rPr>
                <w:rFonts w:asciiTheme="minorEastAsia" w:hAnsiTheme="minorEastAsia" w:eastAsiaTheme="minorEastAsia"/>
                <w:bCs/>
                <w:kern w:val="0"/>
                <w:sz w:val="24"/>
                <w:lang w:bidi="ar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4"/>
                <w:lang w:bidi="ar"/>
              </w:rPr>
              <w:t>广州医科大学附属妇女儿童医疗中心2024年-2026年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4"/>
                <w:lang w:eastAsia="zh-CN" w:bidi="ar"/>
              </w:rPr>
              <w:t>增城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4"/>
                <w:lang w:bidi="ar"/>
              </w:rPr>
              <w:t>院区生湿粉面类供应价</w:t>
            </w:r>
            <w:r>
              <w:rPr>
                <w:rFonts w:asciiTheme="minorEastAsia" w:hAnsiTheme="minorEastAsia" w:eastAsiaTheme="minorEastAsia"/>
                <w:bCs/>
                <w:kern w:val="0"/>
                <w:sz w:val="24"/>
                <w:lang w:bidi="ar"/>
              </w:rPr>
              <w:t>格调研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4"/>
                <w:lang w:bidi="ar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序号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类别</w:t>
            </w:r>
          </w:p>
        </w:tc>
        <w:tc>
          <w:tcPr>
            <w:tcW w:w="426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编号</w:t>
            </w:r>
          </w:p>
        </w:tc>
        <w:tc>
          <w:tcPr>
            <w:tcW w:w="1070" w:type="dxa"/>
            <w:vMerge w:val="restart"/>
            <w:noWrap/>
          </w:tcPr>
          <w:p>
            <w:pPr>
              <w:jc w:val="center"/>
              <w:rPr>
                <w:rFonts w:hint="eastAsia" w:eastAsia="宋体"/>
                <w:kern w:val="0"/>
                <w:sz w:val="21"/>
                <w:szCs w:val="28"/>
                <w:lang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参考</w:t>
            </w:r>
          </w:p>
          <w:p>
            <w:pPr>
              <w:jc w:val="center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品种</w:t>
            </w:r>
          </w:p>
        </w:tc>
        <w:tc>
          <w:tcPr>
            <w:tcW w:w="741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宋体"/>
                <w:kern w:val="0"/>
                <w:sz w:val="21"/>
                <w:szCs w:val="28"/>
                <w:lang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eastAsia="zh-CN" w:bidi="ar"/>
              </w:rPr>
              <w:t>品质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宋体"/>
                <w:kern w:val="0"/>
                <w:sz w:val="21"/>
                <w:szCs w:val="28"/>
                <w:lang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eastAsia="zh-CN" w:bidi="ar"/>
              </w:rPr>
              <w:t>要求</w:t>
            </w:r>
          </w:p>
        </w:tc>
        <w:tc>
          <w:tcPr>
            <w:tcW w:w="740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规格</w:t>
            </w:r>
          </w:p>
        </w:tc>
        <w:tc>
          <w:tcPr>
            <w:tcW w:w="695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单位</w:t>
            </w:r>
          </w:p>
        </w:tc>
        <w:tc>
          <w:tcPr>
            <w:tcW w:w="1844" w:type="dxa"/>
            <w:vMerge w:val="restart"/>
          </w:tcPr>
          <w:p>
            <w:pPr>
              <w:jc w:val="center"/>
              <w:rPr>
                <w:rFonts w:hint="eastAsia"/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增城院区</w:t>
            </w:r>
          </w:p>
          <w:p>
            <w:pPr>
              <w:jc w:val="center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（早上6:00送达）</w:t>
            </w:r>
          </w:p>
        </w:tc>
        <w:tc>
          <w:tcPr>
            <w:tcW w:w="2536" w:type="dxa"/>
            <w:gridSpan w:val="2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ind w:firstLine="210" w:firstLineChars="10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供应商调研报价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070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741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740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695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844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320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单</w:t>
            </w:r>
            <w:r>
              <w:rPr>
                <w:rFonts w:hint="eastAsia"/>
                <w:kern w:val="0"/>
                <w:sz w:val="21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8"/>
                <w:lang w:bidi="ar"/>
              </w:rPr>
              <w:t>价（元）</w:t>
            </w:r>
          </w:p>
        </w:tc>
        <w:tc>
          <w:tcPr>
            <w:tcW w:w="1216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总</w:t>
            </w:r>
            <w:r>
              <w:rPr>
                <w:rFonts w:hint="eastAsia"/>
                <w:kern w:val="0"/>
                <w:sz w:val="21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8"/>
                <w:lang w:bidi="ar"/>
              </w:rPr>
              <w:t>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070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741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740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695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2年预算</w:t>
            </w:r>
            <w:r>
              <w:rPr>
                <w:rFonts w:hint="eastAsia"/>
                <w:kern w:val="0"/>
                <w:sz w:val="21"/>
                <w:szCs w:val="28"/>
                <w:lang w:eastAsia="zh-CN" w:bidi="ar"/>
              </w:rPr>
              <w:t>总</w:t>
            </w:r>
            <w:r>
              <w:rPr>
                <w:rFonts w:hint="eastAsia"/>
                <w:kern w:val="0"/>
                <w:sz w:val="21"/>
                <w:szCs w:val="28"/>
                <w:lang w:bidi="ar"/>
              </w:rPr>
              <w:t>量</w:t>
            </w:r>
          </w:p>
        </w:tc>
        <w:tc>
          <w:tcPr>
            <w:tcW w:w="1320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一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湿粉类</w:t>
            </w: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1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河粉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普通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56180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2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eastAsia="zh-CN" w:bidi="ar"/>
              </w:rPr>
              <w:t>猪</w:t>
            </w:r>
            <w:r>
              <w:rPr>
                <w:rFonts w:hint="eastAsia"/>
                <w:kern w:val="0"/>
                <w:sz w:val="21"/>
                <w:szCs w:val="28"/>
                <w:lang w:bidi="ar"/>
              </w:rPr>
              <w:t>肠粉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普通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14840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3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陈村粉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优质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27560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4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布拉肠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优质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13780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67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二</w:t>
            </w:r>
          </w:p>
        </w:tc>
        <w:tc>
          <w:tcPr>
            <w:tcW w:w="567" w:type="dxa"/>
            <w:vMerge w:val="restart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湿面类</w:t>
            </w: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rFonts w:hint="eastAsia" w:eastAsia="宋体"/>
                <w:kern w:val="0"/>
                <w:sz w:val="21"/>
                <w:szCs w:val="28"/>
                <w:lang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val="en-US" w:eastAsia="zh-CN" w:bidi="ar"/>
              </w:rPr>
              <w:t>5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北方拉面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优质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13250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rFonts w:hint="eastAsia" w:eastAsia="宋体"/>
                <w:kern w:val="0"/>
                <w:sz w:val="21"/>
                <w:szCs w:val="28"/>
                <w:lang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val="en-US" w:eastAsia="zh-CN" w:bidi="ar"/>
              </w:rPr>
              <w:t>6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饺子皮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普通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2544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567" w:type="dxa"/>
            <w:vMerge w:val="continue"/>
          </w:tcPr>
          <w:p>
            <w:pPr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textAlignment w:val="auto"/>
              <w:rPr>
                <w:rFonts w:hint="eastAsia" w:eastAsia="宋体"/>
                <w:kern w:val="0"/>
                <w:sz w:val="21"/>
                <w:szCs w:val="28"/>
                <w:lang w:val="en-US"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val="en-US" w:eastAsia="zh-CN" w:bidi="ar"/>
              </w:rPr>
              <w:t>7</w:t>
            </w:r>
          </w:p>
        </w:tc>
        <w:tc>
          <w:tcPr>
            <w:tcW w:w="107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云吞皮</w:t>
            </w:r>
          </w:p>
        </w:tc>
        <w:tc>
          <w:tcPr>
            <w:tcW w:w="741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普通</w:t>
            </w:r>
          </w:p>
        </w:tc>
        <w:tc>
          <w:tcPr>
            <w:tcW w:w="74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——</w:t>
            </w:r>
          </w:p>
        </w:tc>
        <w:tc>
          <w:tcPr>
            <w:tcW w:w="695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斤</w:t>
            </w:r>
          </w:p>
        </w:tc>
        <w:tc>
          <w:tcPr>
            <w:tcW w:w="18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rFonts w:hint="default" w:eastAsia="宋体"/>
                <w:kern w:val="0"/>
                <w:sz w:val="21"/>
                <w:szCs w:val="28"/>
                <w:lang w:val="en-US" w:eastAsia="zh-CN"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3</w:t>
            </w:r>
            <w:r>
              <w:rPr>
                <w:rFonts w:hint="eastAsia"/>
                <w:kern w:val="0"/>
                <w:sz w:val="21"/>
                <w:szCs w:val="28"/>
                <w:lang w:val="en-US" w:eastAsia="zh-CN" w:bidi="ar"/>
              </w:rPr>
              <w:t>180</w:t>
            </w:r>
          </w:p>
        </w:tc>
        <w:tc>
          <w:tcPr>
            <w:tcW w:w="1320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0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/>
              <w:textAlignment w:val="auto"/>
              <w:rPr>
                <w:kern w:val="0"/>
                <w:sz w:val="21"/>
                <w:szCs w:val="28"/>
                <w:lang w:bidi="ar"/>
              </w:rPr>
            </w:pPr>
            <w:r>
              <w:rPr>
                <w:rFonts w:hint="eastAsia"/>
                <w:kern w:val="0"/>
                <w:sz w:val="21"/>
                <w:szCs w:val="28"/>
                <w:lang w:bidi="ar"/>
              </w:rPr>
              <w:t>总金额（元）</w:t>
            </w:r>
          </w:p>
        </w:tc>
        <w:tc>
          <w:tcPr>
            <w:tcW w:w="1216" w:type="dxa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/>
              <w:jc w:val="center"/>
              <w:textAlignment w:val="auto"/>
              <w:rPr>
                <w:kern w:val="0"/>
                <w:sz w:val="21"/>
                <w:szCs w:val="28"/>
                <w:lang w:bidi="ar"/>
              </w:rPr>
            </w:pPr>
          </w:p>
        </w:tc>
      </w:tr>
    </w:tbl>
    <w:p>
      <w:pPr>
        <w:rPr>
          <w:lang w:bidi="ar"/>
        </w:rPr>
      </w:pPr>
    </w:p>
    <w:p>
      <w:pPr>
        <w:spacing w:line="120" w:lineRule="auto"/>
        <w:rPr>
          <w:rFonts w:ascii="微软雅黑" w:hAnsi="微软雅黑" w:eastAsia="微软雅黑" w:cs="微软雅黑"/>
          <w:b/>
          <w:bCs/>
          <w:color w:val="333333"/>
          <w:sz w:val="18"/>
          <w:szCs w:val="18"/>
        </w:rPr>
      </w:pPr>
    </w:p>
    <w:p/>
    <w:sectPr>
      <w:footerReference r:id="rId3" w:type="default"/>
      <w:pgSz w:w="11906" w:h="16838"/>
      <w:pgMar w:top="1701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8843214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547D3017"/>
    <w:rsid w:val="547D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line="600" w:lineRule="exact"/>
      <w:jc w:val="left"/>
      <w:outlineLvl w:val="1"/>
    </w:pPr>
    <w:rPr>
      <w:rFonts w:ascii="宋体" w:hAnsi="宋体"/>
      <w:b/>
      <w:kern w:val="0"/>
      <w:sz w:val="24"/>
      <w:szCs w:val="37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  <w:spacing w:before="10"/>
      <w:jc w:val="left"/>
    </w:pPr>
    <w:rPr>
      <w:rFonts w:ascii="宋体" w:hAnsi="宋体" w:cs="宋体"/>
      <w:kern w:val="0"/>
      <w:sz w:val="14"/>
      <w:szCs w:val="1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2024-07-01T06:49:00Z</dcterms:created>
  <dc:creator>许静敏。</dc:creator>
  <cp:lastModifiedBy>许静敏。</cp:lastModifiedBy>
  <dcterms:modified xsi:type="dcterms:W3CDTF">2024-07-01T06:50:33Z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1FC78E2D0CFB498F8105AED743A224FA_11</vt:lpwstr>
  </property>
</Properties>
</file>