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2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2"/>
        <w:gridCol w:w="1593"/>
        <w:gridCol w:w="1184"/>
        <w:gridCol w:w="1184"/>
        <w:gridCol w:w="2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922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bookmarkStart w:id="0" w:name="_GoBack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附件：四院区排污项目报价表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院区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珠江新城院区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化粪池清理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1913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吨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厕所疏通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储沙井清理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排污管道疏通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960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院区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儿童院区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化粪池清理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895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吨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厕所疏通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储沙井清理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排污管道疏通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754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院区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妇婴院区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化粪池清理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853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吨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厕所疏通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储沙井清理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排污管道疏通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院区</w:t>
            </w:r>
          </w:p>
        </w:tc>
        <w:tc>
          <w:tcPr>
            <w:tcW w:w="623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000000" w:fill="A9D08E"/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白云院区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项目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单价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总额（元）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化粪池清理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659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吨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厕所疏通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次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储沙井清理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排污管道疏通</w:t>
            </w:r>
          </w:p>
        </w:tc>
        <w:tc>
          <w:tcPr>
            <w:tcW w:w="15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米</w:t>
            </w:r>
          </w:p>
        </w:tc>
        <w:tc>
          <w:tcPr>
            <w:tcW w:w="11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240" w:lineRule="auto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2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全年总额：</w:t>
            </w:r>
          </w:p>
        </w:tc>
      </w:tr>
    </w:tbl>
    <w:p>
      <w:pPr>
        <w:outlineLvl w:val="0"/>
        <w:rPr>
          <w:rFonts w:ascii="宋体" w:hAnsi="宋体"/>
          <w:szCs w:val="21"/>
        </w:rPr>
      </w:pPr>
    </w:p>
    <w:p/>
    <w:sectPr>
      <w:footerReference r:id="rId5" w:type="default"/>
      <w:pgSz w:w="11906" w:h="16838"/>
      <w:pgMar w:top="1134" w:right="1134" w:bottom="1134" w:left="1134" w:header="567" w:footer="567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N2QxNTMyNzY0ZTFiMzkyY2E5NzMyZWRkMTI2NDcifQ=="/>
  </w:docVars>
  <w:rsids>
    <w:rsidRoot w:val="0BFC597B"/>
    <w:rsid w:val="0BFC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2024-06-21T06:16:00Z</dcterms:created>
  <dc:creator>吴瑞敏</dc:creator>
  <cp:lastModifiedBy>吴瑞敏</cp:lastModifiedBy>
  <dcterms:modified xsi:type="dcterms:W3CDTF">2024-06-21T06:18:43Z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1C51C3709FF746DB89EA24F175427001_11</vt:lpwstr>
  </property>
</Properties>
</file>